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C" w:rsidRPr="008540AE" w:rsidRDefault="00CF62AE" w:rsidP="00CF62AE">
      <w:pPr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8540AE">
        <w:rPr>
          <w:rFonts w:ascii="Times New Roman" w:hAnsi="Times New Roman" w:cs="Times New Roman"/>
          <w:b/>
          <w:sz w:val="28"/>
          <w:szCs w:val="28"/>
          <w:lang w:val="en-CA"/>
        </w:rPr>
        <w:t>Unit Test</w:t>
      </w:r>
    </w:p>
    <w:p w:rsidR="00CF62AE" w:rsidRPr="008540AE" w:rsidRDefault="00CF62AE" w:rsidP="00CF62AE">
      <w:pPr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  <w:r w:rsidRPr="008540AE">
        <w:rPr>
          <w:rFonts w:ascii="Times New Roman" w:hAnsi="Times New Roman" w:cs="Times New Roman"/>
          <w:b/>
          <w:sz w:val="28"/>
          <w:szCs w:val="28"/>
          <w:lang w:val="en-CA"/>
        </w:rPr>
        <w:t>Solutions, Solubility, Acids &amp; Bases</w:t>
      </w:r>
    </w:p>
    <w:p w:rsidR="008540AE" w:rsidRDefault="008540AE" w:rsidP="00CF62AE">
      <w:pPr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CF62AE" w:rsidRDefault="00CF62AE" w:rsidP="00CF62AE">
      <w:pPr>
        <w:rPr>
          <w:rFonts w:ascii="Times New Roman" w:hAnsi="Times New Roman" w:cs="Times New Roman"/>
          <w:b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sz w:val="24"/>
          <w:szCs w:val="24"/>
          <w:lang w:val="en-CA"/>
        </w:rPr>
        <w:t>Name: __________________________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ab/>
        <w:t>Date: _____________</w:t>
      </w:r>
      <w:r>
        <w:rPr>
          <w:rFonts w:ascii="Times New Roman" w:hAnsi="Times New Roman" w:cs="Times New Roman"/>
          <w:b/>
          <w:sz w:val="24"/>
          <w:szCs w:val="24"/>
          <w:lang w:val="en-CA"/>
        </w:rPr>
        <w:tab/>
        <w:t>Mark: _____</w:t>
      </w:r>
      <w:r w:rsidR="007B14C6">
        <w:rPr>
          <w:rFonts w:ascii="Times New Roman" w:hAnsi="Times New Roman" w:cs="Times New Roman"/>
          <w:b/>
          <w:sz w:val="24"/>
          <w:szCs w:val="24"/>
          <w:lang w:val="en-CA"/>
        </w:rPr>
        <w:t>/</w:t>
      </w:r>
      <w:r w:rsidR="000E7A9B">
        <w:rPr>
          <w:rFonts w:ascii="Times New Roman" w:hAnsi="Times New Roman" w:cs="Times New Roman"/>
          <w:b/>
          <w:sz w:val="24"/>
          <w:szCs w:val="24"/>
          <w:lang w:val="en-CA"/>
        </w:rPr>
        <w:t>47</w:t>
      </w:r>
    </w:p>
    <w:p w:rsidR="00CF62AE" w:rsidRPr="008540AE" w:rsidRDefault="00CF62AE" w:rsidP="00CF62AE">
      <w:pPr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8540AE">
        <w:rPr>
          <w:rFonts w:ascii="Times New Roman" w:hAnsi="Times New Roman" w:cs="Times New Roman"/>
          <w:b/>
          <w:sz w:val="24"/>
          <w:szCs w:val="24"/>
          <w:lang w:val="en-CA"/>
        </w:rPr>
        <w:t>Instructions:</w:t>
      </w:r>
    </w:p>
    <w:p w:rsidR="00CF62AE" w:rsidRPr="008540AE" w:rsidRDefault="00CF62AE" w:rsidP="00CF62AE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AE">
        <w:rPr>
          <w:rFonts w:ascii="Times New Roman" w:hAnsi="Times New Roman" w:cs="Times New Roman"/>
          <w:sz w:val="24"/>
          <w:szCs w:val="24"/>
        </w:rPr>
        <w:t>Time allotted: 55 minutes.</w:t>
      </w:r>
    </w:p>
    <w:p w:rsidR="00CF62AE" w:rsidRPr="008540AE" w:rsidRDefault="00CF62AE" w:rsidP="00CF62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AE">
        <w:rPr>
          <w:rFonts w:ascii="Times New Roman" w:hAnsi="Times New Roman" w:cs="Times New Roman"/>
          <w:sz w:val="24"/>
          <w:szCs w:val="24"/>
        </w:rPr>
        <w:t>Show all relevant steps in order to get full marks.</w:t>
      </w:r>
    </w:p>
    <w:p w:rsidR="00CF62AE" w:rsidRPr="008540AE" w:rsidRDefault="00CF62AE" w:rsidP="00CF62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AE">
        <w:rPr>
          <w:rFonts w:ascii="Times New Roman" w:hAnsi="Times New Roman" w:cs="Times New Roman"/>
          <w:sz w:val="24"/>
          <w:szCs w:val="24"/>
        </w:rPr>
        <w:t>Scientific, non-graphing calculators are allowed.</w:t>
      </w:r>
    </w:p>
    <w:p w:rsidR="00CF62AE" w:rsidRPr="008540AE" w:rsidRDefault="004A3AD0" w:rsidP="00CF62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7</w:t>
      </w:r>
      <w:r w:rsidR="00CF62AE" w:rsidRPr="008540AE">
        <w:rPr>
          <w:rFonts w:ascii="Times New Roman" w:hAnsi="Times New Roman" w:cs="Times New Roman"/>
          <w:sz w:val="24"/>
          <w:szCs w:val="24"/>
        </w:rPr>
        <w:t xml:space="preserve"> pages.</w:t>
      </w:r>
    </w:p>
    <w:p w:rsidR="007B14C6" w:rsidRPr="008540AE" w:rsidRDefault="00DD6463" w:rsidP="00CF62AE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periodic table has</w:t>
      </w:r>
      <w:r w:rsidR="007B14C6" w:rsidRPr="008540AE">
        <w:rPr>
          <w:rFonts w:ascii="Times New Roman" w:hAnsi="Times New Roman" w:cs="Times New Roman"/>
          <w:sz w:val="24"/>
          <w:szCs w:val="24"/>
        </w:rPr>
        <w:t xml:space="preserve"> been provided</w:t>
      </w:r>
      <w:r>
        <w:rPr>
          <w:rFonts w:ascii="Times New Roman" w:hAnsi="Times New Roman" w:cs="Times New Roman"/>
          <w:sz w:val="24"/>
          <w:szCs w:val="24"/>
        </w:rPr>
        <w:t xml:space="preserve"> at the end</w:t>
      </w:r>
      <w:r w:rsidR="007B14C6" w:rsidRPr="008540AE">
        <w:rPr>
          <w:rFonts w:ascii="Times New Roman" w:hAnsi="Times New Roman" w:cs="Times New Roman"/>
          <w:sz w:val="24"/>
          <w:szCs w:val="24"/>
        </w:rPr>
        <w:t>.</w:t>
      </w:r>
    </w:p>
    <w:p w:rsidR="00DD6463" w:rsidRDefault="00DD6463"/>
    <w:p w:rsidR="00CF62AE" w:rsidRPr="00264D83" w:rsidRDefault="00264D83" w:rsidP="00CF62AE">
      <w:pPr>
        <w:rPr>
          <w:rFonts w:ascii="Times New Roman" w:hAnsi="Times New Roman" w:cs="Times New Roman"/>
          <w:b/>
          <w:sz w:val="24"/>
          <w:szCs w:val="24"/>
          <w:lang w:val="en-CA"/>
        </w:rPr>
      </w:pPr>
      <w:r w:rsidRPr="00264D83">
        <w:rPr>
          <w:rFonts w:ascii="Times New Roman" w:hAnsi="Times New Roman" w:cs="Times New Roman"/>
          <w:b/>
          <w:sz w:val="24"/>
          <w:szCs w:val="24"/>
          <w:lang w:val="en-CA"/>
        </w:rPr>
        <w:t>Multiple Choice (1 mark each)</w:t>
      </w:r>
    </w:p>
    <w:p w:rsidR="00264D83" w:rsidRPr="00264D83" w:rsidRDefault="00264D83" w:rsidP="00264D8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64D83">
        <w:rPr>
          <w:rFonts w:ascii="Times New Roman" w:eastAsia="BookAntiqua" w:hAnsi="Times New Roman" w:cs="Times New Roman"/>
          <w:color w:val="191919"/>
          <w:sz w:val="24"/>
          <w:szCs w:val="24"/>
        </w:rPr>
        <w:t>In a concentrated solution, there is</w:t>
      </w:r>
    </w:p>
    <w:p w:rsidR="00264D83" w:rsidRPr="00264D83" w:rsidRDefault="00264D83" w:rsidP="00264D8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64D83">
        <w:rPr>
          <w:rFonts w:ascii="Times New Roman" w:eastAsia="BookAntiqua" w:hAnsi="Times New Roman" w:cs="Times New Roman"/>
          <w:color w:val="191919"/>
          <w:sz w:val="24"/>
          <w:szCs w:val="24"/>
        </w:rPr>
        <w:t>a) No solvent.</w:t>
      </w:r>
    </w:p>
    <w:p w:rsidR="00264D83" w:rsidRPr="00430332" w:rsidRDefault="00264D83" w:rsidP="00264D8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b) A large amount of solute.</w:t>
      </w:r>
    </w:p>
    <w:p w:rsidR="00264D83" w:rsidRPr="00264D83" w:rsidRDefault="00264D83" w:rsidP="00264D8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64D83">
        <w:rPr>
          <w:rFonts w:ascii="Times New Roman" w:eastAsia="BookAntiqua" w:hAnsi="Times New Roman" w:cs="Times New Roman"/>
          <w:color w:val="191919"/>
          <w:sz w:val="24"/>
          <w:szCs w:val="24"/>
        </w:rPr>
        <w:t>c) A small amount of solvent.</w:t>
      </w:r>
    </w:p>
    <w:p w:rsidR="00264D83" w:rsidRDefault="00264D83" w:rsidP="00264D8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64D83">
        <w:rPr>
          <w:rFonts w:ascii="Times New Roman" w:eastAsia="BookAntiqua" w:hAnsi="Times New Roman" w:cs="Times New Roman"/>
          <w:color w:val="191919"/>
          <w:sz w:val="24"/>
          <w:szCs w:val="24"/>
        </w:rPr>
        <w:t>d) No solute.</w:t>
      </w:r>
    </w:p>
    <w:p w:rsidR="00264D83" w:rsidRDefault="00264D83" w:rsidP="00264D8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53AE3" w:rsidRPr="00653AE3" w:rsidRDefault="00653AE3" w:rsidP="00653AE3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53AE3">
        <w:rPr>
          <w:rFonts w:ascii="Times New Roman" w:eastAsia="BookAntiqua" w:hAnsi="Times New Roman" w:cs="Times New Roman"/>
          <w:color w:val="191919"/>
          <w:sz w:val="24"/>
          <w:szCs w:val="24"/>
        </w:rPr>
        <w:t>In which of the following is concentration expressed in percent by volume?</w:t>
      </w:r>
    </w:p>
    <w:p w:rsidR="00653AE3" w:rsidRPr="00430332" w:rsidRDefault="00653AE3" w:rsidP="00653AE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a) 10% (v/v)</w:t>
      </w:r>
    </w:p>
    <w:p w:rsidR="00653AE3" w:rsidRPr="00653AE3" w:rsidRDefault="00653AE3" w:rsidP="00653AE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53AE3">
        <w:rPr>
          <w:rFonts w:ascii="Times New Roman" w:eastAsia="BookAntiqua" w:hAnsi="Times New Roman" w:cs="Times New Roman"/>
          <w:color w:val="191919"/>
          <w:sz w:val="24"/>
          <w:szCs w:val="24"/>
        </w:rPr>
        <w:t>b) 10% (m/v)</w:t>
      </w:r>
    </w:p>
    <w:p w:rsidR="00653AE3" w:rsidRPr="00653AE3" w:rsidRDefault="00653AE3" w:rsidP="00653AE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53AE3">
        <w:rPr>
          <w:rFonts w:ascii="Times New Roman" w:eastAsia="BookAntiqua" w:hAnsi="Times New Roman" w:cs="Times New Roman"/>
          <w:color w:val="191919"/>
          <w:sz w:val="24"/>
          <w:szCs w:val="24"/>
        </w:rPr>
        <w:t>c) 10% (m/m)</w:t>
      </w:r>
    </w:p>
    <w:p w:rsidR="00264D83" w:rsidRDefault="00653AE3" w:rsidP="00653AE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53AE3">
        <w:rPr>
          <w:rFonts w:ascii="Times New Roman" w:eastAsia="BookAntiqua" w:hAnsi="Times New Roman" w:cs="Times New Roman"/>
          <w:color w:val="191919"/>
          <w:sz w:val="24"/>
          <w:szCs w:val="24"/>
        </w:rPr>
        <w:t>d) 10%</w:t>
      </w:r>
    </w:p>
    <w:p w:rsidR="00611EE9" w:rsidRDefault="00611EE9" w:rsidP="00653AE3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11EE9" w:rsidRPr="00611EE9" w:rsidRDefault="00611EE9" w:rsidP="00611EE9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11EE9">
        <w:rPr>
          <w:rFonts w:ascii="Times New Roman" w:eastAsia="BookAntiqua" w:hAnsi="Times New Roman" w:cs="Times New Roman"/>
          <w:color w:val="191919"/>
          <w:sz w:val="24"/>
          <w:szCs w:val="24"/>
        </w:rPr>
        <w:t>What can be done to crystallize a supersaturated solution?</w:t>
      </w:r>
    </w:p>
    <w:p w:rsidR="00611EE9" w:rsidRPr="00611EE9" w:rsidRDefault="00611EE9" w:rsidP="00611EE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11EE9">
        <w:rPr>
          <w:rFonts w:ascii="Times New Roman" w:eastAsia="BookAntiqua" w:hAnsi="Times New Roman" w:cs="Times New Roman"/>
          <w:color w:val="191919"/>
          <w:sz w:val="24"/>
          <w:szCs w:val="24"/>
        </w:rPr>
        <w:t>a) Heat the solution.</w:t>
      </w:r>
    </w:p>
    <w:p w:rsidR="00611EE9" w:rsidRPr="00611EE9" w:rsidRDefault="00611EE9" w:rsidP="00611EE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11EE9">
        <w:rPr>
          <w:rFonts w:ascii="Times New Roman" w:eastAsia="BookAntiqua" w:hAnsi="Times New Roman" w:cs="Times New Roman"/>
          <w:color w:val="191919"/>
          <w:sz w:val="24"/>
          <w:szCs w:val="24"/>
        </w:rPr>
        <w:t>b) It will crystallize if you leave it alone.</w:t>
      </w:r>
    </w:p>
    <w:p w:rsidR="00611EE9" w:rsidRPr="00430332" w:rsidRDefault="00611EE9" w:rsidP="00611EE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c) Add a crystal of the solute or scratch the glass.</w:t>
      </w:r>
    </w:p>
    <w:p w:rsidR="00611EE9" w:rsidRDefault="00611EE9" w:rsidP="00611EE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11EE9">
        <w:rPr>
          <w:rFonts w:ascii="Times New Roman" w:eastAsia="BookAntiqua" w:hAnsi="Times New Roman" w:cs="Times New Roman"/>
          <w:color w:val="191919"/>
          <w:sz w:val="24"/>
          <w:szCs w:val="24"/>
        </w:rPr>
        <w:t>d) Expose the solution to ultraviolet light.</w:t>
      </w:r>
    </w:p>
    <w:p w:rsidR="00611EE9" w:rsidRDefault="00611EE9" w:rsidP="00611EE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5D04E6" w:rsidRPr="005D04E6" w:rsidRDefault="005D04E6" w:rsidP="005D04E6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5D04E6">
        <w:rPr>
          <w:rFonts w:ascii="Times New Roman" w:eastAsia="BookAntiqua" w:hAnsi="Times New Roman" w:cs="Times New Roman"/>
          <w:color w:val="191919"/>
          <w:sz w:val="24"/>
          <w:szCs w:val="24"/>
        </w:rPr>
        <w:t>Which of the following is LESS soluble in hot water than in cold water?</w:t>
      </w:r>
    </w:p>
    <w:p w:rsidR="005D04E6" w:rsidRPr="00430332" w:rsidRDefault="005D04E6" w:rsidP="005D04E6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a) CO</w:t>
      </w:r>
      <w:r w:rsidRPr="00A81BA0">
        <w:rPr>
          <w:rFonts w:ascii="Times New Roman" w:eastAsia="BookAntiqua" w:hAnsi="Times New Roman" w:cs="Times New Roman"/>
          <w:b/>
          <w:color w:val="191919"/>
          <w:sz w:val="24"/>
          <w:szCs w:val="24"/>
          <w:vertAlign w:val="subscript"/>
        </w:rPr>
        <w:t>2</w:t>
      </w:r>
    </w:p>
    <w:p w:rsidR="005D04E6" w:rsidRPr="005D04E6" w:rsidRDefault="005D04E6" w:rsidP="005D04E6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5D04E6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b) </w:t>
      </w:r>
      <w:proofErr w:type="spellStart"/>
      <w:r w:rsidRPr="005D04E6">
        <w:rPr>
          <w:rFonts w:ascii="Times New Roman" w:eastAsia="BookAntiqua" w:hAnsi="Times New Roman" w:cs="Times New Roman"/>
          <w:color w:val="191919"/>
          <w:sz w:val="24"/>
          <w:szCs w:val="24"/>
        </w:rPr>
        <w:t>NaCl</w:t>
      </w:r>
      <w:proofErr w:type="spellEnd"/>
    </w:p>
    <w:p w:rsidR="005D04E6" w:rsidRPr="005D04E6" w:rsidRDefault="005D04E6" w:rsidP="005D04E6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5D04E6">
        <w:rPr>
          <w:rFonts w:ascii="Times New Roman" w:eastAsia="BookAntiqua" w:hAnsi="Times New Roman" w:cs="Times New Roman"/>
          <w:color w:val="191919"/>
          <w:sz w:val="24"/>
          <w:szCs w:val="24"/>
        </w:rPr>
        <w:t>c) NaNO</w:t>
      </w:r>
      <w:r w:rsidRPr="00A81BA0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</w:p>
    <w:p w:rsidR="00611EE9" w:rsidRDefault="005D04E6" w:rsidP="005D04E6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5D04E6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d) </w:t>
      </w:r>
      <w:proofErr w:type="spellStart"/>
      <w:r w:rsidRPr="005D04E6">
        <w:rPr>
          <w:rFonts w:ascii="Times New Roman" w:eastAsia="BookAntiqua" w:hAnsi="Times New Roman" w:cs="Times New Roman"/>
          <w:color w:val="191919"/>
          <w:sz w:val="24"/>
          <w:szCs w:val="24"/>
        </w:rPr>
        <w:t>KBr</w:t>
      </w:r>
      <w:proofErr w:type="spellEnd"/>
    </w:p>
    <w:p w:rsidR="005D04E6" w:rsidRDefault="005D04E6" w:rsidP="005D04E6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C154EC" w:rsidRPr="00C154EC" w:rsidRDefault="00C154EC" w:rsidP="00C154EC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What is the maximum amount of </w:t>
      </w:r>
      <w:proofErr w:type="spellStart"/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>KCl</w:t>
      </w:r>
      <w:proofErr w:type="spellEnd"/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that can be dissolved into 150.0 g of water?</w:t>
      </w:r>
    </w:p>
    <w:p w:rsidR="00C154EC" w:rsidRPr="00C154EC" w:rsidRDefault="00C154EC" w:rsidP="00C154EC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(The solubility of </w:t>
      </w:r>
      <w:proofErr w:type="spellStart"/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>KCl</w:t>
      </w:r>
      <w:proofErr w:type="spellEnd"/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is 34.0 g/100 </w:t>
      </w:r>
      <w:proofErr w:type="spellStart"/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at STP.)</w:t>
      </w:r>
    </w:p>
    <w:p w:rsidR="00C154EC" w:rsidRPr="00430332" w:rsidRDefault="00C154EC" w:rsidP="00C154EC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a) 51.0 g</w:t>
      </w:r>
    </w:p>
    <w:p w:rsidR="00C154EC" w:rsidRPr="00C154EC" w:rsidRDefault="00C154EC" w:rsidP="00C154EC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>b) 22.7 g</w:t>
      </w:r>
    </w:p>
    <w:p w:rsidR="00C154EC" w:rsidRPr="00C154EC" w:rsidRDefault="00C154EC" w:rsidP="00C154EC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>c) 34.0 g</w:t>
      </w:r>
    </w:p>
    <w:p w:rsidR="005D04E6" w:rsidRDefault="00C154EC" w:rsidP="00C154EC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154EC">
        <w:rPr>
          <w:rFonts w:ascii="Times New Roman" w:eastAsia="BookAntiqua" w:hAnsi="Times New Roman" w:cs="Times New Roman"/>
          <w:color w:val="191919"/>
          <w:sz w:val="24"/>
          <w:szCs w:val="24"/>
        </w:rPr>
        <w:t>d) 5.10 g</w:t>
      </w:r>
    </w:p>
    <w:p w:rsidR="00A26F3B" w:rsidRPr="00A26F3B" w:rsidRDefault="00A26F3B" w:rsidP="00A26F3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A26F3B">
        <w:rPr>
          <w:rFonts w:ascii="Times New Roman" w:eastAsia="BookAntiqua" w:hAnsi="Times New Roman" w:cs="Times New Roman"/>
          <w:color w:val="191919"/>
          <w:sz w:val="24"/>
          <w:szCs w:val="24"/>
        </w:rPr>
        <w:t>The solubility of a gas in a liquid</w:t>
      </w:r>
    </w:p>
    <w:p w:rsidR="00A26F3B" w:rsidRPr="00430332" w:rsidRDefault="00A26F3B" w:rsidP="00A26F3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a) Increases as the pressure of the gas above the liquid increases.</w:t>
      </w:r>
    </w:p>
    <w:p w:rsidR="00A26F3B" w:rsidRPr="00A26F3B" w:rsidRDefault="00A26F3B" w:rsidP="00A26F3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A26F3B">
        <w:rPr>
          <w:rFonts w:ascii="Times New Roman" w:eastAsia="BookAntiqua" w:hAnsi="Times New Roman" w:cs="Times New Roman"/>
          <w:color w:val="191919"/>
          <w:sz w:val="24"/>
          <w:szCs w:val="24"/>
        </w:rPr>
        <w:t>b) Decreases as the pressure of the gas above the liquid increases.</w:t>
      </w:r>
    </w:p>
    <w:p w:rsidR="00A26F3B" w:rsidRPr="00A26F3B" w:rsidRDefault="00A26F3B" w:rsidP="00A26F3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A26F3B">
        <w:rPr>
          <w:rFonts w:ascii="Times New Roman" w:eastAsia="BookAntiqua" w:hAnsi="Times New Roman" w:cs="Times New Roman"/>
          <w:color w:val="191919"/>
          <w:sz w:val="24"/>
          <w:szCs w:val="24"/>
        </w:rPr>
        <w:t>b) Increases as the pressure of the gas above the liquid decreases.</w:t>
      </w:r>
    </w:p>
    <w:p w:rsidR="00A26F3B" w:rsidRDefault="00A26F3B" w:rsidP="00A26F3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A26F3B">
        <w:rPr>
          <w:rFonts w:ascii="Times New Roman" w:eastAsia="BookAntiqua" w:hAnsi="Times New Roman" w:cs="Times New Roman"/>
          <w:color w:val="191919"/>
          <w:sz w:val="24"/>
          <w:szCs w:val="24"/>
        </w:rPr>
        <w:t>d</w:t>
      </w:r>
      <w:proofErr w:type="gramEnd"/>
      <w:r w:rsidRPr="00A26F3B">
        <w:rPr>
          <w:rFonts w:ascii="Times New Roman" w:eastAsia="BookAntiqua" w:hAnsi="Times New Roman" w:cs="Times New Roman"/>
          <w:color w:val="191919"/>
          <w:sz w:val="24"/>
          <w:szCs w:val="24"/>
        </w:rPr>
        <w:t>) Is unrelated to the pressure of the gas above the liquid.</w:t>
      </w:r>
    </w:p>
    <w:p w:rsidR="006F6061" w:rsidRDefault="006F6061" w:rsidP="00A26F3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F6061" w:rsidRPr="006F6061" w:rsidRDefault="006F6061" w:rsidP="006F606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F6061">
        <w:rPr>
          <w:rFonts w:ascii="Times New Roman" w:eastAsia="BookAntiqua" w:hAnsi="Times New Roman" w:cs="Times New Roman"/>
          <w:color w:val="191919"/>
          <w:sz w:val="24"/>
          <w:szCs w:val="24"/>
        </w:rPr>
        <w:t>Which type of mixture could most likely be filtered using filter paper?</w:t>
      </w:r>
    </w:p>
    <w:p w:rsidR="006F6061" w:rsidRPr="006F6061" w:rsidRDefault="006F6061" w:rsidP="006F6061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F6061">
        <w:rPr>
          <w:rFonts w:ascii="Times New Roman" w:eastAsia="BookAntiqua" w:hAnsi="Times New Roman" w:cs="Times New Roman"/>
          <w:color w:val="191919"/>
          <w:sz w:val="24"/>
          <w:szCs w:val="24"/>
        </w:rPr>
        <w:t>a) A colloid</w:t>
      </w:r>
    </w:p>
    <w:p w:rsidR="006F6061" w:rsidRPr="00430332" w:rsidRDefault="006F6061" w:rsidP="006F6061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b) A suspension</w:t>
      </w:r>
    </w:p>
    <w:p w:rsidR="006F6061" w:rsidRPr="006F6061" w:rsidRDefault="006F6061" w:rsidP="006F6061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F6061">
        <w:rPr>
          <w:rFonts w:ascii="Times New Roman" w:eastAsia="BookAntiqua" w:hAnsi="Times New Roman" w:cs="Times New Roman"/>
          <w:color w:val="191919"/>
          <w:sz w:val="24"/>
          <w:szCs w:val="24"/>
        </w:rPr>
        <w:t>c) A solution</w:t>
      </w:r>
    </w:p>
    <w:p w:rsidR="006F6061" w:rsidRDefault="006F6061" w:rsidP="006F6061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F6061">
        <w:rPr>
          <w:rFonts w:ascii="Times New Roman" w:eastAsia="BookAntiqua" w:hAnsi="Times New Roman" w:cs="Times New Roman"/>
          <w:color w:val="191919"/>
          <w:sz w:val="24"/>
          <w:szCs w:val="24"/>
        </w:rPr>
        <w:t>d) An emulsion</w:t>
      </w:r>
    </w:p>
    <w:p w:rsidR="006F6061" w:rsidRDefault="006F6061" w:rsidP="006F6061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C333AD" w:rsidRPr="00C333AD" w:rsidRDefault="00C333AD" w:rsidP="00C333AD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333AD">
        <w:rPr>
          <w:rFonts w:ascii="Times New Roman" w:eastAsia="BookAntiqua" w:hAnsi="Times New Roman" w:cs="Times New Roman"/>
          <w:color w:val="191919"/>
          <w:sz w:val="24"/>
          <w:szCs w:val="24"/>
        </w:rPr>
        <w:t>Which of these statements regarding the water molecule is FALSE?</w:t>
      </w:r>
    </w:p>
    <w:p w:rsidR="00C333AD" w:rsidRPr="00C333AD" w:rsidRDefault="00C333AD" w:rsidP="00C333AD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333AD">
        <w:rPr>
          <w:rFonts w:ascii="Times New Roman" w:eastAsia="BookAntiqua" w:hAnsi="Times New Roman" w:cs="Times New Roman"/>
          <w:color w:val="191919"/>
          <w:sz w:val="24"/>
          <w:szCs w:val="24"/>
        </w:rPr>
        <w:t>a) Oxygen is more electronegative than the hydrogen.</w:t>
      </w:r>
    </w:p>
    <w:p w:rsidR="00C333AD" w:rsidRPr="00C333AD" w:rsidRDefault="00C333AD" w:rsidP="00C333AD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333AD">
        <w:rPr>
          <w:rFonts w:ascii="Times New Roman" w:eastAsia="BookAntiqua" w:hAnsi="Times New Roman" w:cs="Times New Roman"/>
          <w:color w:val="191919"/>
          <w:sz w:val="24"/>
          <w:szCs w:val="24"/>
        </w:rPr>
        <w:t>b) The electrons between the hydrogen and oxygen atoms in each bond lie more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C333AD">
        <w:rPr>
          <w:rFonts w:ascii="Times New Roman" w:eastAsia="BookAntiqua" w:hAnsi="Times New Roman" w:cs="Times New Roman"/>
          <w:color w:val="191919"/>
          <w:sz w:val="24"/>
          <w:szCs w:val="24"/>
        </w:rPr>
        <w:t>towards the oxygen than they do towards the hydrogen.</w:t>
      </w:r>
    </w:p>
    <w:p w:rsidR="00C333AD" w:rsidRPr="00C333AD" w:rsidRDefault="00C333AD" w:rsidP="00C333AD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C333AD">
        <w:rPr>
          <w:rFonts w:ascii="Times New Roman" w:eastAsia="BookAntiqua" w:hAnsi="Times New Roman" w:cs="Times New Roman"/>
          <w:color w:val="191919"/>
          <w:sz w:val="24"/>
          <w:szCs w:val="24"/>
        </w:rPr>
        <w:t>c) The hydrogen atoms are bonded to the oxygen at an angle of 104.5°, which gives the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C333AD">
        <w:rPr>
          <w:rFonts w:ascii="Times New Roman" w:eastAsia="BookAntiqua" w:hAnsi="Times New Roman" w:cs="Times New Roman"/>
          <w:color w:val="191919"/>
          <w:sz w:val="24"/>
          <w:szCs w:val="24"/>
        </w:rPr>
        <w:t>water molecule its characteristic bent shape.</w:t>
      </w:r>
    </w:p>
    <w:p w:rsidR="006F6061" w:rsidRPr="00430332" w:rsidRDefault="00C333AD" w:rsidP="00C333AD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lastRenderedPageBreak/>
        <w:t>d) The water molecule is a non-polar molecule.</w:t>
      </w:r>
    </w:p>
    <w:p w:rsidR="00AE054A" w:rsidRDefault="00AE054A" w:rsidP="00C333AD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05FE7" w:rsidRPr="00605FE7" w:rsidRDefault="00605FE7" w:rsidP="00605FE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How many moles of </w:t>
      </w:r>
      <w:proofErr w:type="spell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NaOH</w:t>
      </w:r>
      <w:proofErr w:type="spellEnd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would be needed to make 0.0500 L of a 0.750 mol/L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solution</w:t>
      </w:r>
      <w:proofErr w:type="gramEnd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?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a) 15.0 mol</w:t>
      </w:r>
      <w:proofErr w:type="gramEnd"/>
    </w:p>
    <w:p w:rsidR="00605FE7" w:rsidRPr="00430332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proofErr w:type="gramStart"/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b) 0.0375 mol</w:t>
      </w:r>
      <w:proofErr w:type="gramEnd"/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c) 50.0 mol</w:t>
      </w:r>
      <w:proofErr w:type="gramEnd"/>
    </w:p>
    <w:p w:rsidR="00AE054A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d) 0.750 mol</w:t>
      </w:r>
      <w:proofErr w:type="gramEnd"/>
    </w:p>
    <w:p w:rsid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05FE7" w:rsidRPr="00605FE7" w:rsidRDefault="00605FE7" w:rsidP="00605FE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Identify the FINAL step to follow when preparing a solution.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a) Mass out the solute and add it to the flask.</w:t>
      </w:r>
    </w:p>
    <w:p w:rsidR="00605FE7" w:rsidRPr="00430332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b) Add more solvent until you reach the required amount.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c) Mass out the solvent and add it to the flask.</w:t>
      </w:r>
    </w:p>
    <w:p w:rsid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d) Add about half the required volume of solvent to the flask.</w:t>
      </w:r>
    </w:p>
    <w:p w:rsid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05FE7" w:rsidRPr="00605FE7" w:rsidRDefault="00605FE7" w:rsidP="00605FE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You start with a solution that is 0.800 mol/L and exactly 0.0700 L. You need to prepare a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0.300 mol/L solution.</w:t>
      </w:r>
      <w:proofErr w:type="gramEnd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What is the final volume of the solution?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a) 3.43 L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b) 0.026 L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c) 0.580 L</w:t>
      </w:r>
    </w:p>
    <w:p w:rsidR="00605FE7" w:rsidRPr="00430332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d) 0.187 L</w:t>
      </w:r>
    </w:p>
    <w:p w:rsid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605FE7" w:rsidRPr="00605FE7" w:rsidRDefault="00605FE7" w:rsidP="00605FE7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Which method of water treatment is useful for controlling disease-causing organisms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such</w:t>
      </w:r>
      <w:proofErr w:type="gramEnd"/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as viruses, bacteria, and parasites?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a) Water softening</w:t>
      </w:r>
    </w:p>
    <w:p w:rsidR="00605FE7" w:rsidRP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b) Filtration</w:t>
      </w:r>
    </w:p>
    <w:p w:rsidR="00605FE7" w:rsidRPr="00430332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30332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c) Chlorination</w:t>
      </w:r>
    </w:p>
    <w:p w:rsidR="00605FE7" w:rsidRDefault="00605FE7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605FE7">
        <w:rPr>
          <w:rFonts w:ascii="Times New Roman" w:eastAsia="BookAntiqua" w:hAnsi="Times New Roman" w:cs="Times New Roman"/>
          <w:color w:val="191919"/>
          <w:sz w:val="24"/>
          <w:szCs w:val="24"/>
        </w:rPr>
        <w:t>d) Distillation</w:t>
      </w:r>
    </w:p>
    <w:p w:rsidR="00F72943" w:rsidRDefault="00F72943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72943" w:rsidRPr="00973561" w:rsidRDefault="00FF3D41" w:rsidP="0097356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97356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What is a characteristic of </w:t>
      </w:r>
      <w:proofErr w:type="spellStart"/>
      <w:r w:rsidRPr="00973561">
        <w:rPr>
          <w:rFonts w:ascii="Times New Roman" w:eastAsia="BookAntiqua" w:hAnsi="Times New Roman" w:cs="Times New Roman"/>
          <w:color w:val="191919"/>
          <w:sz w:val="24"/>
          <w:szCs w:val="24"/>
        </w:rPr>
        <w:t>Arhenius</w:t>
      </w:r>
      <w:proofErr w:type="spellEnd"/>
      <w:r w:rsidRPr="0097356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acid?</w:t>
      </w:r>
    </w:p>
    <w:p w:rsidR="00FF3D41" w:rsidRPr="00973561" w:rsidRDefault="00FF3D41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973561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a) It reacts with water to form hydrogen ions.</w:t>
      </w:r>
    </w:p>
    <w:p w:rsidR="00FF3D41" w:rsidRDefault="00FF3D41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lastRenderedPageBreak/>
        <w:t>b) It turns red litmus to blue.</w:t>
      </w:r>
    </w:p>
    <w:p w:rsidR="00FF3D41" w:rsidRDefault="00FF3D41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c) It turns phenolphthalein solution red.</w:t>
      </w:r>
    </w:p>
    <w:p w:rsidR="00FF3D41" w:rsidRDefault="00FF3D41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d) </w:t>
      </w:r>
      <w:r w:rsidR="00973561">
        <w:rPr>
          <w:rFonts w:ascii="Times New Roman" w:eastAsia="BookAntiqua" w:hAnsi="Times New Roman" w:cs="Times New Roman"/>
          <w:color w:val="191919"/>
          <w:sz w:val="24"/>
          <w:szCs w:val="24"/>
        </w:rPr>
        <w:t>It reacts with water to form hydroxide ions.</w:t>
      </w:r>
    </w:p>
    <w:p w:rsidR="00973561" w:rsidRDefault="00973561" w:rsidP="00605FE7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973561" w:rsidRPr="00D348C2" w:rsidRDefault="007D30C7" w:rsidP="00D348C2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Which of the substances below are acids according to the </w:t>
      </w:r>
      <w:proofErr w:type="spellStart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-Lowry theory of </w:t>
      </w:r>
      <w:proofErr w:type="gramStart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acids </w:t>
      </w:r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</w:t>
      </w:r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nd</w:t>
      </w:r>
      <w:proofErr w:type="gramEnd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bases?</w:t>
      </w:r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 </w:t>
      </w:r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HCO3-(</w:t>
      </w:r>
      <w:proofErr w:type="spellStart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) + HS-(</w:t>
      </w:r>
      <w:proofErr w:type="spellStart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) &lt;------&gt; CO32-(</w:t>
      </w:r>
      <w:proofErr w:type="spellStart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) + H2S(</w:t>
      </w:r>
      <w:proofErr w:type="spellStart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D348C2"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E12FC9" w:rsidRDefault="00E12FC9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a) 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HCO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-(</w:t>
      </w:r>
      <w:proofErr w:type="spellStart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) and CO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-2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E12FC9" w:rsidRDefault="00E12FC9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b) 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HS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) and CO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-2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E12FC9" w:rsidRPr="00410DEC" w:rsidRDefault="00E12FC9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c) HCO</w:t>
      </w:r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  <w:vertAlign w:val="subscript"/>
        </w:rPr>
        <w:t>3</w:t>
      </w:r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  <w:vertAlign w:val="superscript"/>
        </w:rPr>
        <w:t>-</w:t>
      </w:r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(</w:t>
      </w:r>
      <w:proofErr w:type="spellStart"/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aq</w:t>
      </w:r>
      <w:proofErr w:type="spellEnd"/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 xml:space="preserve">) and </w:t>
      </w:r>
      <w:proofErr w:type="gramStart"/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H</w:t>
      </w:r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  <w:vertAlign w:val="subscript"/>
        </w:rPr>
        <w:t>2</w:t>
      </w:r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S(</w:t>
      </w:r>
      <w:proofErr w:type="spellStart"/>
      <w:proofErr w:type="gramEnd"/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aq</w:t>
      </w:r>
      <w:proofErr w:type="spellEnd"/>
      <w:r w:rsidRPr="00410DEC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)</w:t>
      </w:r>
    </w:p>
    <w:p w:rsidR="00E12FC9" w:rsidRDefault="00E12FC9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d) 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HS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and </w:t>
      </w:r>
      <w:proofErr w:type="gramStart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H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S(</w:t>
      </w:r>
      <w:proofErr w:type="spellStart"/>
      <w:proofErr w:type="gram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E12FC9"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D348C2" w:rsidRDefault="00D348C2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D348C2" w:rsidRPr="004254E1" w:rsidRDefault="004254E1" w:rsidP="004254E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10 </w:t>
      </w:r>
      <w:proofErr w:type="spell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of 0.10 mol/L </w:t>
      </w:r>
      <w:proofErr w:type="spellStart"/>
      <w:proofErr w:type="gram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HCl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proofErr w:type="gram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requires 35 </w:t>
      </w:r>
      <w:proofErr w:type="spell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of </w:t>
      </w:r>
      <w:proofErr w:type="spell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NaOH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for complete neutralization. The concentration of the </w:t>
      </w:r>
      <w:proofErr w:type="spell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NaOH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) is</w:t>
      </w:r>
    </w:p>
    <w:p w:rsidR="004254E1" w:rsidRDefault="004254E1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a)</w:t>
      </w:r>
      <w:r w:rsidRPr="004254E1">
        <w:t xml:space="preserve"> </w:t>
      </w:r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0.020 mol/L</w:t>
      </w:r>
      <w:proofErr w:type="gramEnd"/>
    </w:p>
    <w:p w:rsidR="004254E1" w:rsidRPr="004254E1" w:rsidRDefault="004254E1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proofErr w:type="gramStart"/>
      <w:r w:rsidRPr="004254E1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b) 0.029 mol/L</w:t>
      </w:r>
      <w:proofErr w:type="gramEnd"/>
    </w:p>
    <w:p w:rsidR="004254E1" w:rsidRDefault="004254E1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c) </w:t>
      </w:r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0.035 mol/L</w:t>
      </w:r>
      <w:proofErr w:type="gramEnd"/>
    </w:p>
    <w:p w:rsidR="004254E1" w:rsidRDefault="004254E1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gram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d) </w:t>
      </w:r>
      <w:r w:rsidRPr="004254E1">
        <w:rPr>
          <w:rFonts w:ascii="Times New Roman" w:eastAsia="BookAntiqua" w:hAnsi="Times New Roman" w:cs="Times New Roman"/>
          <w:color w:val="191919"/>
          <w:sz w:val="24"/>
          <w:szCs w:val="24"/>
        </w:rPr>
        <w:t>0.058 mol/L</w:t>
      </w:r>
      <w:proofErr w:type="gramEnd"/>
    </w:p>
    <w:p w:rsidR="004254E1" w:rsidRDefault="004254E1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E57034" w:rsidRPr="001C6E08" w:rsidRDefault="00E57034" w:rsidP="001C6E08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1C6E08">
        <w:rPr>
          <w:rFonts w:ascii="Times New Roman" w:eastAsia="BookAntiqua" w:hAnsi="Times New Roman" w:cs="Times New Roman"/>
          <w:color w:val="191919"/>
          <w:sz w:val="24"/>
          <w:szCs w:val="24"/>
        </w:rPr>
        <w:t>The pH at the equivalence point of an acid-base titration is 3.8. This result would be consistent with the titration of a</w:t>
      </w:r>
    </w:p>
    <w:p w:rsidR="00E57034" w:rsidRDefault="00E57034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a) </w:t>
      </w:r>
      <w:r w:rsidR="00E85005">
        <w:rPr>
          <w:rFonts w:ascii="Times New Roman" w:eastAsia="BookAntiqua" w:hAnsi="Times New Roman" w:cs="Times New Roman"/>
          <w:color w:val="191919"/>
          <w:sz w:val="24"/>
          <w:szCs w:val="24"/>
        </w:rPr>
        <w:t>S</w:t>
      </w:r>
      <w:r w:rsidRPr="00E57034">
        <w:rPr>
          <w:rFonts w:ascii="Times New Roman" w:eastAsia="BookAntiqua" w:hAnsi="Times New Roman" w:cs="Times New Roman"/>
          <w:color w:val="191919"/>
          <w:sz w:val="24"/>
          <w:szCs w:val="24"/>
        </w:rPr>
        <w:t>trong acid with a strong base</w:t>
      </w:r>
    </w:p>
    <w:p w:rsidR="00E57034" w:rsidRPr="00B309A5" w:rsidRDefault="00E57034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B309A5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 xml:space="preserve">b) </w:t>
      </w:r>
      <w:r w:rsidR="00E85005" w:rsidRPr="00B309A5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S</w:t>
      </w:r>
      <w:r w:rsidRPr="00B309A5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trong acid with a weak base</w:t>
      </w:r>
    </w:p>
    <w:p w:rsidR="00E57034" w:rsidRDefault="00E57034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c) </w:t>
      </w:r>
      <w:r w:rsidR="00E85005">
        <w:rPr>
          <w:rFonts w:ascii="Times New Roman" w:eastAsia="BookAntiqua" w:hAnsi="Times New Roman" w:cs="Times New Roman"/>
          <w:color w:val="191919"/>
          <w:sz w:val="24"/>
          <w:szCs w:val="24"/>
        </w:rPr>
        <w:t>W</w:t>
      </w:r>
      <w:r w:rsidRPr="00E57034">
        <w:rPr>
          <w:rFonts w:ascii="Times New Roman" w:eastAsia="BookAntiqua" w:hAnsi="Times New Roman" w:cs="Times New Roman"/>
          <w:color w:val="191919"/>
          <w:sz w:val="24"/>
          <w:szCs w:val="24"/>
        </w:rPr>
        <w:t>eak acid with a strong base</w:t>
      </w:r>
    </w:p>
    <w:p w:rsidR="00E57034" w:rsidRDefault="00E57034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d) </w:t>
      </w:r>
      <w:r w:rsidR="00E85005">
        <w:rPr>
          <w:rFonts w:ascii="Times New Roman" w:eastAsia="BookAntiqua" w:hAnsi="Times New Roman" w:cs="Times New Roman"/>
          <w:color w:val="191919"/>
          <w:sz w:val="24"/>
          <w:szCs w:val="24"/>
        </w:rPr>
        <w:t>W</w:t>
      </w:r>
      <w:r w:rsidRPr="00E57034">
        <w:rPr>
          <w:rFonts w:ascii="Times New Roman" w:eastAsia="BookAntiqua" w:hAnsi="Times New Roman" w:cs="Times New Roman"/>
          <w:color w:val="191919"/>
          <w:sz w:val="24"/>
          <w:szCs w:val="24"/>
        </w:rPr>
        <w:t>eak acid with a weak base</w:t>
      </w:r>
    </w:p>
    <w:p w:rsidR="001C6E08" w:rsidRDefault="001C6E08" w:rsidP="007D30C7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4254E1" w:rsidRDefault="001E5D0D" w:rsidP="00E57034">
      <w:p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Short Answers</w:t>
      </w:r>
    </w:p>
    <w:p w:rsidR="001E5D0D" w:rsidRDefault="001E5D0D" w:rsidP="001E5D0D">
      <w:p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</w:pPr>
      <w:r w:rsidRPr="001E5D0D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>Answer each of the questions below using the space provided. Pay attention to the</w:t>
      </w:r>
      <w:r w:rsidR="004066FC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 xml:space="preserve"> </w:t>
      </w:r>
      <w:r w:rsidRPr="001E5D0D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>number of marks that each question is worth, as this may help you decide how much</w:t>
      </w:r>
      <w:r w:rsidR="004066FC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 xml:space="preserve"> </w:t>
      </w:r>
      <w:r w:rsidRPr="001E5D0D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>information to provide for full marks. For questions that involve calculations, show</w:t>
      </w:r>
      <w:r w:rsidR="004066FC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 xml:space="preserve"> </w:t>
      </w:r>
      <w:r w:rsidRPr="001E5D0D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>your work and check your final answer for the correct number of significant figures and</w:t>
      </w:r>
      <w:r w:rsidR="004066FC"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 xml:space="preserve"> </w:t>
      </w:r>
      <w:r>
        <w:rPr>
          <w:rFonts w:ascii="Times New Roman" w:eastAsia="BookAntiqua" w:hAnsi="Times New Roman" w:cs="Times New Roman"/>
          <w:bCs/>
          <w:i/>
          <w:color w:val="191919"/>
          <w:sz w:val="24"/>
          <w:szCs w:val="24"/>
        </w:rPr>
        <w:t>the appropriate unit.</w:t>
      </w:r>
    </w:p>
    <w:p w:rsidR="001E5D0D" w:rsidRDefault="001E5D0D" w:rsidP="001E5D0D">
      <w:p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bCs/>
          <w:color w:val="191919"/>
          <w:sz w:val="24"/>
          <w:szCs w:val="24"/>
        </w:rPr>
      </w:pPr>
    </w:p>
    <w:p w:rsidR="002737BE" w:rsidRDefault="002737BE" w:rsidP="002737BE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lastRenderedPageBreak/>
        <w:t xml:space="preserve">1. </w:t>
      </w: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Describe any three properties that are true of a solution in terms of the particulate view. </w:t>
      </w:r>
      <w:r w:rsidRPr="008B445F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(3 marks)</w:t>
      </w:r>
    </w:p>
    <w:p w:rsidR="002737BE" w:rsidRDefault="002737BE" w:rsidP="002737BE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2737BE" w:rsidRPr="002737BE" w:rsidRDefault="002737BE" w:rsidP="002737BE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Answer:</w:t>
      </w:r>
    </w:p>
    <w:p w:rsidR="002737BE" w:rsidRDefault="002737BE" w:rsidP="002737BE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Any three of the followin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g properties for one mark each:</w:t>
      </w:r>
    </w:p>
    <w:p w:rsidR="002737BE" w:rsidRPr="002737BE" w:rsidRDefault="002737BE" w:rsidP="002737B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Solutions are homogeneous.</w:t>
      </w:r>
    </w:p>
    <w:p w:rsidR="002737BE" w:rsidRPr="002737BE" w:rsidRDefault="002737BE" w:rsidP="002737B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Their particles are spread evenly throughout the solution.</w:t>
      </w:r>
    </w:p>
    <w:p w:rsidR="002737BE" w:rsidRPr="002737BE" w:rsidRDefault="002737BE" w:rsidP="004C047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They have a single phase.</w:t>
      </w:r>
    </w:p>
    <w:p w:rsidR="002737BE" w:rsidRPr="002737BE" w:rsidRDefault="002737BE" w:rsidP="004C047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Their particles are too small to be seen.</w:t>
      </w:r>
    </w:p>
    <w:p w:rsidR="002737BE" w:rsidRPr="002737BE" w:rsidRDefault="002737BE" w:rsidP="004C047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They are transparent.</w:t>
      </w:r>
    </w:p>
    <w:p w:rsidR="002737BE" w:rsidRPr="002737BE" w:rsidRDefault="002737BE" w:rsidP="004C047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Their particles are too small to reflect light.</w:t>
      </w:r>
    </w:p>
    <w:p w:rsidR="002737BE" w:rsidRPr="002737BE" w:rsidRDefault="002737BE" w:rsidP="004C047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Their components do not settle out.</w:t>
      </w:r>
    </w:p>
    <w:p w:rsidR="002737BE" w:rsidRDefault="002737BE" w:rsidP="004C0473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2737BE">
        <w:rPr>
          <w:rFonts w:ascii="Times New Roman" w:eastAsia="BookAntiqua" w:hAnsi="Times New Roman" w:cs="Times New Roman"/>
          <w:color w:val="191919"/>
          <w:sz w:val="24"/>
          <w:szCs w:val="24"/>
        </w:rPr>
        <w:t>Their parts cannot be separated by filtration.</w:t>
      </w:r>
    </w:p>
    <w:p w:rsidR="00796D82" w:rsidRDefault="00796D82" w:rsidP="00796D82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796D82" w:rsidRDefault="008B445F" w:rsidP="00796D82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2. 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Write the equation for dissolving Ag</w:t>
      </w:r>
      <w:r w:rsidRPr="004066FC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CrO</w:t>
      </w:r>
      <w:r w:rsidRPr="004066FC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4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r w:rsidRPr="008B445F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s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in water. </w:t>
      </w:r>
      <w:r w:rsidRPr="008B445F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(2 marks)</w:t>
      </w:r>
    </w:p>
    <w:p w:rsidR="008B445F" w:rsidRDefault="008B445F" w:rsidP="00796D82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iCs/>
          <w:color w:val="191919"/>
          <w:sz w:val="24"/>
          <w:szCs w:val="24"/>
        </w:rPr>
      </w:pPr>
    </w:p>
    <w:p w:rsidR="008B445F" w:rsidRDefault="008B445F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spellStart"/>
      <w:r w:rsidRPr="008B445F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Anwers</w:t>
      </w:r>
      <w:proofErr w:type="spellEnd"/>
      <w:r w:rsidR="00E51E37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:</w:t>
      </w:r>
      <w:r w:rsidR="00E51E37">
        <w:rPr>
          <w:rFonts w:ascii="Times New Roman" w:eastAsia="BookAntiqua" w:hAnsi="Times New Roman" w:cs="Times New Roman"/>
          <w:iCs/>
          <w:color w:val="191919"/>
          <w:sz w:val="24"/>
          <w:szCs w:val="24"/>
        </w:rPr>
        <w:t xml:space="preserve"> 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Ag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CrO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4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r w:rsidRPr="008B445F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s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</w:t>
      </w:r>
      <w:r w:rsidRPr="008B445F">
        <w:rPr>
          <w:rFonts w:ascii="Times New Roman" w:eastAsia="BookAntiqua" w:hAnsi="Times New Roman" w:cs="Times New Roman" w:hint="eastAsia"/>
          <w:color w:val="191919"/>
          <w:sz w:val="24"/>
          <w:szCs w:val="24"/>
        </w:rPr>
        <w:t>→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2Ag+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 w:rsidRPr="008B445F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aq</w:t>
      </w:r>
      <w:proofErr w:type="spellEnd"/>
      <w:r w:rsidRPr="008B445F">
        <w:rPr>
          <w:rFonts w:ascii="Times New Roman" w:eastAsia="BookAntiqua" w:hAnsi="Times New Roman" w:cs="Times New Roman"/>
          <w:color w:val="191919"/>
          <w:sz w:val="24"/>
          <w:szCs w:val="24"/>
        </w:rPr>
        <w:t>) + CrO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4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2</w:t>
      </w:r>
      <w:r w:rsidRPr="008B445F">
        <w:rPr>
          <w:rFonts w:ascii="Times New Roman" w:eastAsia="BookAntiqua" w:hAnsi="Times New Roman" w:cs="Times New Roman" w:hint="eastAsia"/>
          <w:color w:val="191919"/>
          <w:sz w:val="24"/>
          <w:szCs w:val="24"/>
          <w:vertAlign w:val="superscript"/>
        </w:rPr>
        <w:t>—</w:t>
      </w:r>
      <w:r w:rsidRPr="008B445F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(</w:t>
      </w:r>
      <w:proofErr w:type="spellStart"/>
      <w:r w:rsidRPr="008B445F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  <w:vertAlign w:val="subscript"/>
        </w:rPr>
        <w:t>aq</w:t>
      </w:r>
      <w:proofErr w:type="spellEnd"/>
      <w:r w:rsidRPr="008B445F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)</w:t>
      </w:r>
    </w:p>
    <w:p w:rsidR="00E51E37" w:rsidRDefault="00E51E37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E51E37" w:rsidRDefault="00E51E37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iCs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3. </w:t>
      </w:r>
      <w:r w:rsidRPr="00E51E3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What is the number of moles of solute in 0.650 L of a 0.40 mol/L solution? </w:t>
      </w:r>
      <w:r w:rsidRPr="00E51E37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>(2 marks)</w:t>
      </w:r>
    </w:p>
    <w:p w:rsidR="00E51E37" w:rsidRDefault="00E51E37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iCs/>
          <w:color w:val="191919"/>
          <w:sz w:val="24"/>
          <w:szCs w:val="24"/>
        </w:rPr>
      </w:pPr>
    </w:p>
    <w:p w:rsidR="00E51E37" w:rsidRDefault="00E51E37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DF5AE6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Answer: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proofErr w:type="gram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0.26 mol</w:t>
      </w:r>
      <w:proofErr w:type="gramEnd"/>
    </w:p>
    <w:p w:rsidR="009876BB" w:rsidRDefault="009876BB" w:rsidP="009876BB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Default="000C2A73" w:rsidP="009876BB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255C5" w:rsidRDefault="00F255C5" w:rsidP="009876BB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Pr="009876BB" w:rsidRDefault="000C2A73" w:rsidP="009876BB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DF5AE6" w:rsidRDefault="00DF5AE6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9876BB" w:rsidRDefault="009876BB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9876BB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4</w:t>
      </w:r>
      <w:r w:rsidR="009876B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. </w:t>
      </w:r>
      <w:r w:rsidR="009876BB" w:rsidRPr="009876BB">
        <w:rPr>
          <w:rFonts w:ascii="Times New Roman" w:eastAsia="BookAntiqua" w:hAnsi="Times New Roman" w:cs="Times New Roman"/>
          <w:color w:val="191919"/>
          <w:sz w:val="24"/>
          <w:szCs w:val="24"/>
        </w:rPr>
        <w:t>What’s the difference between a solution, a suspension, and a colloid?  Give examples of each.</w:t>
      </w:r>
      <w:r w:rsidR="009876B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="009876BB" w:rsidRPr="009876BB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(4 marks)</w:t>
      </w:r>
    </w:p>
    <w:p w:rsidR="009876BB" w:rsidRDefault="009876BB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255C5" w:rsidRDefault="00F255C5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255C5" w:rsidRDefault="00F255C5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9876BB" w:rsidRDefault="009876BB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i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Answer:</w:t>
      </w:r>
    </w:p>
    <w:p w:rsidR="004F41EC" w:rsidRDefault="004F41EC" w:rsidP="004F41EC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Solution: </w:t>
      </w:r>
      <w:r w:rsidRPr="004F41EC">
        <w:rPr>
          <w:rFonts w:ascii="Times New Roman" w:eastAsia="BookAntiqua" w:hAnsi="Times New Roman" w:cs="Times New Roman"/>
          <w:color w:val="191919"/>
          <w:sz w:val="24"/>
          <w:szCs w:val="24"/>
        </w:rPr>
        <w:t>When one thing dissolves in each other – a homogeneous mixtur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e (salt water, etc).  Colloid: </w:t>
      </w:r>
      <w:r w:rsidRPr="004F41EC">
        <w:rPr>
          <w:rFonts w:ascii="Times New Roman" w:eastAsia="BookAntiqua" w:hAnsi="Times New Roman" w:cs="Times New Roman"/>
          <w:color w:val="191919"/>
          <w:sz w:val="24"/>
          <w:szCs w:val="24"/>
        </w:rPr>
        <w:t>When very small particles of one thing are suspended in another in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 stable fashion (milk, etc).</w:t>
      </w:r>
    </w:p>
    <w:p w:rsidR="004F41EC" w:rsidRPr="004F41EC" w:rsidRDefault="004F41EC" w:rsidP="004F41EC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Suspension: </w:t>
      </w:r>
      <w:r w:rsidRPr="004F41EC">
        <w:rPr>
          <w:rFonts w:ascii="Times New Roman" w:eastAsia="BookAntiqua" w:hAnsi="Times New Roman" w:cs="Times New Roman"/>
          <w:color w:val="191919"/>
          <w:sz w:val="24"/>
          <w:szCs w:val="24"/>
        </w:rPr>
        <w:t>When larger particles of one thing are suspended in another and eventually settle out (ketchup, peanut butter).</w:t>
      </w:r>
    </w:p>
    <w:p w:rsidR="009876BB" w:rsidRDefault="009876BB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4F41EC" w:rsidRDefault="004F41EC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4F41EC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5. </w:t>
      </w:r>
      <w:r w:rsidRPr="000C2A73">
        <w:rPr>
          <w:rFonts w:ascii="Times New Roman" w:eastAsia="BookAntiqua" w:hAnsi="Times New Roman" w:cs="Times New Roman"/>
          <w:color w:val="191919"/>
          <w:sz w:val="24"/>
          <w:szCs w:val="24"/>
        </w:rPr>
        <w:t>What is the pH of a solution that contains 1.32 grams of nitric acid (HNO</w:t>
      </w:r>
      <w:r w:rsidRPr="000C2A73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0C2A73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dissolved in 750 </w:t>
      </w:r>
      <w:proofErr w:type="spellStart"/>
      <w:r w:rsidRPr="000C2A73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0C2A73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of water?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0C2A73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(3 marks)</w:t>
      </w: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Answer: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pH = 1.55</w:t>
      </w: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255C5" w:rsidRDefault="00F255C5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255C5" w:rsidRDefault="00F255C5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316D67" w:rsidRDefault="00316D67" w:rsidP="00316D67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6. 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An acidic solution has a pH of 4.  If I dilute 10 </w:t>
      </w:r>
      <w:proofErr w:type="spellStart"/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of this solution to a final volume of 1000 </w:t>
      </w:r>
      <w:proofErr w:type="spellStart"/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, what is the pH of the resulting solution?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316D67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(3 marks)</w:t>
      </w:r>
    </w:p>
    <w:p w:rsidR="00316D67" w:rsidRDefault="00316D67" w:rsidP="00316D67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316D67" w:rsidRDefault="00316D67" w:rsidP="00316D67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316D67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Answer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: 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The pH will be 6.  This is solved in the same way that dilution problems are solved.  If the pH = 4, this means that the concentration of [H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+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] present is 0.0001 M.  When you use the dilution equation, M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1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V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1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= M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V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, where V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is 1000 </w:t>
      </w:r>
      <w:proofErr w:type="spellStart"/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mL</w:t>
      </w:r>
      <w:proofErr w:type="spellEnd"/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, you find that the concentration of acid after dilution is 1.00 x 10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-6</w:t>
      </w:r>
      <w:r w:rsidRPr="00316D67">
        <w:rPr>
          <w:rFonts w:ascii="Times New Roman" w:eastAsia="BookAntiqua" w:hAnsi="Times New Roman" w:cs="Times New Roman"/>
          <w:color w:val="191919"/>
          <w:sz w:val="24"/>
          <w:szCs w:val="24"/>
        </w:rPr>
        <w:t>, which corresponds to a final pH of 6.</w:t>
      </w:r>
    </w:p>
    <w:p w:rsidR="00040A48" w:rsidRDefault="00040A48" w:rsidP="00316D67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40A48" w:rsidRDefault="00040A48" w:rsidP="00316D67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40A48" w:rsidRPr="00316D67" w:rsidRDefault="00040A48" w:rsidP="00316D67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P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C2A73" w:rsidRDefault="000C2A73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F255C5" w:rsidRDefault="00137CDC" w:rsidP="00DF71EE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Application and Communication</w:t>
      </w:r>
    </w:p>
    <w:p w:rsidR="00DF71EE" w:rsidRDefault="00B0043B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Use the solubility curve for KNO</w:t>
      </w:r>
      <w:r w:rsidRPr="00B0043B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to solve these problems.</w:t>
      </w:r>
    </w:p>
    <w:p w:rsidR="00B0043B" w:rsidRDefault="00B0043B" w:rsidP="008B445F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B0043B" w:rsidRDefault="00B0043B" w:rsidP="00B0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noProof/>
          <w:color w:val="191919"/>
          <w:sz w:val="24"/>
          <w:szCs w:val="24"/>
        </w:rPr>
        <w:drawing>
          <wp:inline distT="0" distB="0" distL="0" distR="0">
            <wp:extent cx="3457575" cy="41719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43B" w:rsidRDefault="00B0043B" w:rsidP="00B0043B">
      <w:p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B0043B" w:rsidRDefault="00137CDC" w:rsidP="00B0043B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What is the approximate solubility of KNO</w:t>
      </w:r>
      <w:r w:rsidRPr="00137CDC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at 30 °C? </w:t>
      </w:r>
      <w:r w:rsidRPr="00137CDC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(2 marks)</w:t>
      </w:r>
    </w:p>
    <w:p w:rsidR="00137CDC" w:rsidRDefault="00137CDC" w:rsidP="00137CD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C0473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Answer: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137CDC">
        <w:rPr>
          <w:rFonts w:ascii="Times New Roman" w:eastAsia="BookAntiqua" w:hAnsi="Times New Roman" w:cs="Times New Roman"/>
          <w:color w:val="191919"/>
          <w:sz w:val="24"/>
          <w:szCs w:val="24"/>
        </w:rPr>
        <w:t>48 g/100 g H</w:t>
      </w:r>
      <w:r w:rsidRPr="00137CDC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137CDC">
        <w:rPr>
          <w:rFonts w:ascii="Times New Roman" w:eastAsia="BookAntiqua" w:hAnsi="Times New Roman" w:cs="Times New Roman"/>
          <w:color w:val="191919"/>
          <w:sz w:val="24"/>
          <w:szCs w:val="24"/>
        </w:rPr>
        <w:t>O</w:t>
      </w:r>
    </w:p>
    <w:p w:rsidR="00137CDC" w:rsidRPr="004C0473" w:rsidRDefault="00137CDC" w:rsidP="004C047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137CDC">
        <w:rPr>
          <w:rFonts w:ascii="Times New Roman" w:eastAsia="BookAntiqua" w:hAnsi="Times New Roman" w:cs="Times New Roman"/>
          <w:color w:val="191919"/>
          <w:sz w:val="24"/>
          <w:szCs w:val="24"/>
        </w:rPr>
        <w:lastRenderedPageBreak/>
        <w:t>Estimate the temperature at which the solubility of potassium nitrate is 50 g/100 g.</w:t>
      </w:r>
      <w:r w:rsidR="004C0473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="004C0473" w:rsidRPr="00137CDC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(2 marks)</w:t>
      </w:r>
    </w:p>
    <w:p w:rsidR="004C0473" w:rsidRDefault="004C0473" w:rsidP="004C0473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C0473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 xml:space="preserve">Answer: 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About 30 °C</w:t>
      </w:r>
    </w:p>
    <w:p w:rsidR="004C0473" w:rsidRDefault="004C0473" w:rsidP="004C0473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sz w:val="24"/>
          <w:szCs w:val="24"/>
        </w:rPr>
      </w:pPr>
    </w:p>
    <w:p w:rsidR="004C0473" w:rsidRDefault="004C0473" w:rsidP="004C0473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4C0473" w:rsidRPr="004C0473" w:rsidRDefault="004C0473" w:rsidP="004C0473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Indicate which of the following sets of data represents a </w:t>
      </w:r>
      <w:r w:rsidRPr="004C0473">
        <w:rPr>
          <w:rFonts w:ascii="Times New Roman" w:eastAsia="BookAntiqua" w:hAnsi="Times New Roman" w:cs="Times New Roman"/>
          <w:i/>
          <w:iCs/>
          <w:color w:val="191919"/>
          <w:sz w:val="24"/>
          <w:szCs w:val="24"/>
        </w:rPr>
        <w:t xml:space="preserve">saturated </w:t>
      </w: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solution of potassium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nitrate.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(2 marks)</w:t>
      </w:r>
    </w:p>
    <w:p w:rsidR="004C0473" w:rsidRPr="00071596" w:rsidRDefault="004C0473" w:rsidP="004C047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b/>
          <w:color w:val="191919"/>
          <w:sz w:val="24"/>
          <w:szCs w:val="24"/>
        </w:rPr>
      </w:pPr>
      <w:r w:rsidRPr="00071596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a) 25oC: 40 g/100 g H</w:t>
      </w:r>
      <w:r w:rsidRPr="00071596">
        <w:rPr>
          <w:rFonts w:ascii="Times New Roman" w:eastAsia="BookAntiqua" w:hAnsi="Times New Roman" w:cs="Times New Roman"/>
          <w:b/>
          <w:color w:val="191919"/>
          <w:sz w:val="16"/>
          <w:szCs w:val="16"/>
        </w:rPr>
        <w:t>2</w:t>
      </w:r>
      <w:r w:rsidRPr="00071596">
        <w:rPr>
          <w:rFonts w:ascii="Times New Roman" w:eastAsia="BookAntiqua" w:hAnsi="Times New Roman" w:cs="Times New Roman"/>
          <w:b/>
          <w:color w:val="191919"/>
          <w:sz w:val="24"/>
          <w:szCs w:val="24"/>
        </w:rPr>
        <w:t>O</w:t>
      </w:r>
    </w:p>
    <w:p w:rsidR="004C0473" w:rsidRPr="004C0473" w:rsidRDefault="004C0473" w:rsidP="004C047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b) 63oC: 140 g/100 g H</w:t>
      </w:r>
      <w:r w:rsidRPr="004C0473">
        <w:rPr>
          <w:rFonts w:ascii="Times New Roman" w:eastAsia="BookAntiqua" w:hAnsi="Times New Roman" w:cs="Times New Roman"/>
          <w:color w:val="191919"/>
          <w:sz w:val="16"/>
          <w:szCs w:val="16"/>
        </w:rPr>
        <w:t>2</w:t>
      </w: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O</w:t>
      </w:r>
    </w:p>
    <w:p w:rsidR="004C0473" w:rsidRPr="004C0473" w:rsidRDefault="004C0473" w:rsidP="004C047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c) 8oC: 10 g/100 g H</w:t>
      </w:r>
      <w:r w:rsidRPr="004C0473">
        <w:rPr>
          <w:rFonts w:ascii="Times New Roman" w:eastAsia="BookAntiqua" w:hAnsi="Times New Roman" w:cs="Times New Roman"/>
          <w:color w:val="191919"/>
          <w:sz w:val="16"/>
          <w:szCs w:val="16"/>
        </w:rPr>
        <w:t>2</w:t>
      </w: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O</w:t>
      </w:r>
    </w:p>
    <w:p w:rsidR="004C0473" w:rsidRDefault="004C0473" w:rsidP="004C047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d) 74oC: 150 g/100 g H</w:t>
      </w:r>
      <w:r w:rsidRPr="004C0473">
        <w:rPr>
          <w:rFonts w:ascii="Times New Roman" w:eastAsia="BookAntiqua" w:hAnsi="Times New Roman" w:cs="Times New Roman"/>
          <w:color w:val="191919"/>
          <w:sz w:val="16"/>
          <w:szCs w:val="16"/>
        </w:rPr>
        <w:t>2</w:t>
      </w:r>
      <w:r w:rsidRPr="004C0473">
        <w:rPr>
          <w:rFonts w:ascii="Times New Roman" w:eastAsia="BookAntiqua" w:hAnsi="Times New Roman" w:cs="Times New Roman"/>
          <w:color w:val="191919"/>
          <w:sz w:val="24"/>
          <w:szCs w:val="24"/>
        </w:rPr>
        <w:t>O</w:t>
      </w:r>
    </w:p>
    <w:p w:rsidR="007B204F" w:rsidRDefault="007B204F" w:rsidP="004C0473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7B204F" w:rsidRDefault="007B204F" w:rsidP="007B204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Classify each of the following species as a 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acid or base:</w:t>
      </w:r>
    </w:p>
    <w:p w:rsidR="007B204F" w:rsidRDefault="007B204F" w:rsidP="007B204F">
      <w:pPr>
        <w:pStyle w:val="a5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HBr</w:t>
      </w:r>
      <w:proofErr w:type="spellEnd"/>
    </w:p>
    <w:p w:rsidR="007B204F" w:rsidRDefault="007B204F" w:rsidP="007B204F">
      <w:pPr>
        <w:pStyle w:val="a5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NO</w:t>
      </w:r>
      <w:r w:rsidRPr="0008543B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08543B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</w:p>
    <w:p w:rsidR="007B204F" w:rsidRDefault="007B204F" w:rsidP="007B204F">
      <w:pPr>
        <w:pStyle w:val="a5"/>
        <w:numPr>
          <w:ilvl w:val="1"/>
          <w:numId w:val="9"/>
        </w:num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HCO</w:t>
      </w:r>
      <w:r w:rsidRPr="0008543B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08543B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</w:p>
    <w:p w:rsidR="007B204F" w:rsidRDefault="007B204F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Write a chemical equation to show why each species is a 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acid/base.</w:t>
      </w:r>
      <w:r w:rsidR="00B97B9F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</w:t>
      </w:r>
      <w:r w:rsidR="006646DD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(8</w:t>
      </w:r>
      <w:r w:rsidR="00B97B9F" w:rsidRPr="00B97B9F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 xml:space="preserve"> marks)</w:t>
      </w:r>
    </w:p>
    <w:p w:rsidR="00B97B9F" w:rsidRDefault="00B97B9F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B97B9F" w:rsidRPr="00B97B9F" w:rsidRDefault="00B97B9F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i/>
          <w:color w:val="191919"/>
          <w:sz w:val="24"/>
          <w:szCs w:val="24"/>
        </w:rPr>
      </w:pPr>
      <w:r w:rsidRPr="00B97B9F">
        <w:rPr>
          <w:rFonts w:ascii="Times New Roman" w:eastAsia="BookAntiqua" w:hAnsi="Times New Roman" w:cs="Times New Roman"/>
          <w:i/>
          <w:color w:val="191919"/>
          <w:sz w:val="24"/>
          <w:szCs w:val="24"/>
        </w:rPr>
        <w:t>Answer:</w:t>
      </w:r>
    </w:p>
    <w:p w:rsidR="00B97B9F" w:rsidRDefault="0008543B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a) 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HBr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dissolves in water to yield H+ and Br- ions, i.e.</w:t>
      </w:r>
    </w:p>
    <w:p w:rsidR="0008543B" w:rsidRDefault="0008543B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ab/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HBr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</w:t>
      </w:r>
      <w:r w:rsidRPr="0008543B">
        <w:rPr>
          <w:rFonts w:ascii="Times New Roman" w:eastAsia="BookAntiqua" w:hAnsi="Times New Roman" w:cs="Times New Roman"/>
          <w:color w:val="191919"/>
          <w:sz w:val="24"/>
          <w:szCs w:val="24"/>
        </w:rPr>
        <w:sym w:font="Wingdings" w:char="F0E0"/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H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+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 + Br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08543B" w:rsidRDefault="001F101F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   </w:t>
      </w:r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Therefore </w:t>
      </w:r>
      <w:proofErr w:type="spellStart"/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>HBr</w:t>
      </w:r>
      <w:proofErr w:type="spellEnd"/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is a </w:t>
      </w:r>
      <w:proofErr w:type="spellStart"/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acid.</w:t>
      </w:r>
    </w:p>
    <w:p w:rsidR="0008543B" w:rsidRDefault="0008543B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8543B" w:rsidRDefault="0008543B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>b) In solution the nitrite ion can accept a proton to form nitrous acid, i.e.</w:t>
      </w:r>
    </w:p>
    <w:p w:rsidR="0008543B" w:rsidRDefault="0008543B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ab/>
        <w:t>No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 + H</w:t>
      </w:r>
      <w:proofErr w:type="gramStart"/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+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proofErr w:type="gram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</w:t>
      </w:r>
      <w:r w:rsidRPr="0008543B">
        <w:rPr>
          <w:rFonts w:ascii="Times New Roman" w:eastAsia="BookAntiqua" w:hAnsi="Times New Roman" w:cs="Times New Roman"/>
          <w:color w:val="191919"/>
          <w:sz w:val="24"/>
          <w:szCs w:val="24"/>
        </w:rPr>
        <w:sym w:font="Wingdings" w:char="F0E0"/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HNO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08543B" w:rsidRDefault="001F101F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   </w:t>
      </w:r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Therefore No2- is a </w:t>
      </w:r>
      <w:proofErr w:type="spellStart"/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 w:rsidR="0008543B"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base.</w:t>
      </w:r>
    </w:p>
    <w:p w:rsidR="0008543B" w:rsidRDefault="0008543B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</w:p>
    <w:p w:rsidR="0008543B" w:rsidRDefault="00A30323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c) The bicarbonate ion is a 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acid because it ionizes in solution as follows:</w:t>
      </w:r>
    </w:p>
    <w:p w:rsidR="00A30323" w:rsidRDefault="00A30323" w:rsidP="007B204F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ab/>
        <w:t>HCO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</w:rPr>
        <w:sym w:font="Wingdings" w:char="F0E0"/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H</w:t>
      </w:r>
      <w:proofErr w:type="gramStart"/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+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proofErr w:type="gram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 + CO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2-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A30323" w:rsidRDefault="00A30323" w:rsidP="00A30323">
      <w:pPr>
        <w:autoSpaceDE w:val="0"/>
        <w:autoSpaceDN w:val="0"/>
        <w:adjustRightInd w:val="0"/>
        <w:spacing w:after="0" w:line="360" w:lineRule="auto"/>
        <w:ind w:left="720" w:firstLine="225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It is also a 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Bronsted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base because it can accept a proton to form carbonic acid, i.e.</w:t>
      </w:r>
    </w:p>
    <w:p w:rsidR="00A30323" w:rsidRDefault="00A30323" w:rsidP="00A30323">
      <w:pPr>
        <w:autoSpaceDE w:val="0"/>
        <w:autoSpaceDN w:val="0"/>
        <w:adjustRightInd w:val="0"/>
        <w:spacing w:after="0" w:line="360" w:lineRule="auto"/>
        <w:ind w:left="720" w:firstLine="225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tab/>
        <w:t>HCO</w:t>
      </w:r>
      <w:r w:rsidRPr="000E698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 w:rsidRPr="000E6987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-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 + H</w:t>
      </w:r>
      <w:proofErr w:type="gramStart"/>
      <w:r w:rsidRPr="000E6987">
        <w:rPr>
          <w:rFonts w:ascii="Times New Roman" w:eastAsia="BookAntiqua" w:hAnsi="Times New Roman" w:cs="Times New Roman"/>
          <w:color w:val="191919"/>
          <w:sz w:val="24"/>
          <w:szCs w:val="24"/>
          <w:vertAlign w:val="superscript"/>
        </w:rPr>
        <w:t>+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proofErr w:type="gram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) </w:t>
      </w:r>
      <w:r w:rsidRPr="00A30323">
        <w:rPr>
          <w:rFonts w:ascii="Times New Roman" w:eastAsia="BookAntiqua" w:hAnsi="Times New Roman" w:cs="Times New Roman"/>
          <w:color w:val="191919"/>
          <w:sz w:val="24"/>
          <w:szCs w:val="24"/>
        </w:rPr>
        <w:sym w:font="Wingdings" w:char="F0E0"/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 xml:space="preserve"> H</w:t>
      </w:r>
      <w:r w:rsidRPr="000E698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2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CO</w:t>
      </w:r>
      <w:r w:rsidRPr="000E6987">
        <w:rPr>
          <w:rFonts w:ascii="Times New Roman" w:eastAsia="BookAntiqua" w:hAnsi="Times New Roman" w:cs="Times New Roman"/>
          <w:color w:val="191919"/>
          <w:sz w:val="24"/>
          <w:szCs w:val="24"/>
          <w:vertAlign w:val="subscript"/>
        </w:rPr>
        <w:t>3</w:t>
      </w:r>
      <w:r>
        <w:rPr>
          <w:rFonts w:ascii="Times New Roman" w:eastAsia="BookAntiqua" w:hAnsi="Times New Roman" w:cs="Times New Roman"/>
          <w:color w:val="191919"/>
          <w:sz w:val="24"/>
          <w:szCs w:val="24"/>
        </w:rPr>
        <w:t>(</w:t>
      </w:r>
      <w:proofErr w:type="spellStart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aq</w:t>
      </w:r>
      <w:proofErr w:type="spellEnd"/>
      <w:r>
        <w:rPr>
          <w:rFonts w:ascii="Times New Roman" w:eastAsia="BookAntiqua" w:hAnsi="Times New Roman" w:cs="Times New Roman"/>
          <w:color w:val="191919"/>
          <w:sz w:val="24"/>
          <w:szCs w:val="24"/>
        </w:rPr>
        <w:t>)</w:t>
      </w:r>
    </w:p>
    <w:p w:rsidR="006A40A4" w:rsidRDefault="006A40A4">
      <w:pPr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rFonts w:ascii="Times New Roman" w:eastAsia="BookAntiqua" w:hAnsi="Times New Roman" w:cs="Times New Roman"/>
          <w:color w:val="191919"/>
          <w:sz w:val="24"/>
          <w:szCs w:val="24"/>
        </w:rPr>
        <w:br w:type="page"/>
      </w:r>
    </w:p>
    <w:p w:rsidR="006A40A4" w:rsidRPr="007B204F" w:rsidRDefault="006A40A4" w:rsidP="006A40A4">
      <w:pPr>
        <w:autoSpaceDE w:val="0"/>
        <w:autoSpaceDN w:val="0"/>
        <w:adjustRightInd w:val="0"/>
        <w:spacing w:after="0" w:line="360" w:lineRule="auto"/>
        <w:rPr>
          <w:rFonts w:ascii="Times New Roman" w:eastAsia="BookAntiqua" w:hAnsi="Times New Roman" w:cs="Times New Roman"/>
          <w:color w:val="191919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8032273" cy="4730056"/>
            <wp:effectExtent l="0" t="1676400" r="0" b="1632644"/>
            <wp:docPr id="2" name="图片 2" descr="http://www.bpc.edu/mathscience/chemistry/images/periodic_table_of_elem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pc.edu/mathscience/chemistry/images/periodic_table_of_elemen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283" cy="4734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sectPr w:rsidR="006A40A4" w:rsidRPr="007B204F" w:rsidSect="00556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7EE" w:rsidRDefault="008977EE" w:rsidP="00CF62AE">
      <w:pPr>
        <w:spacing w:after="0" w:line="240" w:lineRule="auto"/>
      </w:pPr>
      <w:r>
        <w:separator/>
      </w:r>
    </w:p>
  </w:endnote>
  <w:endnote w:type="continuationSeparator" w:id="0">
    <w:p w:rsidR="008977EE" w:rsidRDefault="008977EE" w:rsidP="00CF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Antiqua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7EE" w:rsidRDefault="008977EE" w:rsidP="00CF62AE">
      <w:pPr>
        <w:spacing w:after="0" w:line="240" w:lineRule="auto"/>
      </w:pPr>
      <w:r>
        <w:separator/>
      </w:r>
    </w:p>
  </w:footnote>
  <w:footnote w:type="continuationSeparator" w:id="0">
    <w:p w:rsidR="008977EE" w:rsidRDefault="008977EE" w:rsidP="00CF6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51B8D"/>
    <w:multiLevelType w:val="hybridMultilevel"/>
    <w:tmpl w:val="F578A330"/>
    <w:lvl w:ilvl="0" w:tplc="A3E06130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C5805"/>
    <w:multiLevelType w:val="hybridMultilevel"/>
    <w:tmpl w:val="67BC1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03C75"/>
    <w:multiLevelType w:val="hybridMultilevel"/>
    <w:tmpl w:val="1982E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B491B"/>
    <w:multiLevelType w:val="hybridMultilevel"/>
    <w:tmpl w:val="224AD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92E94"/>
    <w:multiLevelType w:val="hybridMultilevel"/>
    <w:tmpl w:val="487AF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157C6"/>
    <w:multiLevelType w:val="hybridMultilevel"/>
    <w:tmpl w:val="49D4A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44234"/>
    <w:multiLevelType w:val="hybridMultilevel"/>
    <w:tmpl w:val="1B74B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A7ADD"/>
    <w:multiLevelType w:val="hybridMultilevel"/>
    <w:tmpl w:val="89CCE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F62AE"/>
    <w:rsid w:val="00040A48"/>
    <w:rsid w:val="00071596"/>
    <w:rsid w:val="0008543B"/>
    <w:rsid w:val="000C2A73"/>
    <w:rsid w:val="000E6987"/>
    <w:rsid w:val="000E7A9B"/>
    <w:rsid w:val="00137CDC"/>
    <w:rsid w:val="001C6E08"/>
    <w:rsid w:val="001E5D0D"/>
    <w:rsid w:val="001F101F"/>
    <w:rsid w:val="0024129A"/>
    <w:rsid w:val="00264D83"/>
    <w:rsid w:val="002737BE"/>
    <w:rsid w:val="002F4223"/>
    <w:rsid w:val="00316D67"/>
    <w:rsid w:val="004066FC"/>
    <w:rsid w:val="00410DEC"/>
    <w:rsid w:val="004254E1"/>
    <w:rsid w:val="00430332"/>
    <w:rsid w:val="004873E3"/>
    <w:rsid w:val="00492858"/>
    <w:rsid w:val="004A3AD0"/>
    <w:rsid w:val="004C0473"/>
    <w:rsid w:val="004F41EC"/>
    <w:rsid w:val="00556E9C"/>
    <w:rsid w:val="005D0342"/>
    <w:rsid w:val="005D04E6"/>
    <w:rsid w:val="00605FE7"/>
    <w:rsid w:val="00611EE9"/>
    <w:rsid w:val="00653AE3"/>
    <w:rsid w:val="006646DD"/>
    <w:rsid w:val="006A40A4"/>
    <w:rsid w:val="006F6061"/>
    <w:rsid w:val="00796D82"/>
    <w:rsid w:val="007B14C6"/>
    <w:rsid w:val="007B204F"/>
    <w:rsid w:val="007D30C7"/>
    <w:rsid w:val="008540AE"/>
    <w:rsid w:val="008977EE"/>
    <w:rsid w:val="008B445F"/>
    <w:rsid w:val="00973561"/>
    <w:rsid w:val="009853DE"/>
    <w:rsid w:val="009876BB"/>
    <w:rsid w:val="00A26F3B"/>
    <w:rsid w:val="00A30323"/>
    <w:rsid w:val="00A81BA0"/>
    <w:rsid w:val="00AC62F6"/>
    <w:rsid w:val="00AE054A"/>
    <w:rsid w:val="00B0043B"/>
    <w:rsid w:val="00B0248C"/>
    <w:rsid w:val="00B309A5"/>
    <w:rsid w:val="00B97B9F"/>
    <w:rsid w:val="00C154EC"/>
    <w:rsid w:val="00C333AD"/>
    <w:rsid w:val="00CF62AE"/>
    <w:rsid w:val="00D348C2"/>
    <w:rsid w:val="00DD6463"/>
    <w:rsid w:val="00DF5AE6"/>
    <w:rsid w:val="00DF71EE"/>
    <w:rsid w:val="00E12FC9"/>
    <w:rsid w:val="00E51E37"/>
    <w:rsid w:val="00E57034"/>
    <w:rsid w:val="00E61BDD"/>
    <w:rsid w:val="00E85005"/>
    <w:rsid w:val="00F255C5"/>
    <w:rsid w:val="00F72943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62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CF62AE"/>
  </w:style>
  <w:style w:type="paragraph" w:styleId="a4">
    <w:name w:val="footer"/>
    <w:basedOn w:val="a"/>
    <w:link w:val="Char0"/>
    <w:uiPriority w:val="99"/>
    <w:semiHidden/>
    <w:unhideWhenUsed/>
    <w:rsid w:val="00CF62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CF62AE"/>
  </w:style>
  <w:style w:type="paragraph" w:styleId="a5">
    <w:name w:val="List Paragraph"/>
    <w:basedOn w:val="a"/>
    <w:uiPriority w:val="34"/>
    <w:qFormat/>
    <w:rsid w:val="00CF62AE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B0043B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0043B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F446-900A-4355-BF3B-9D27AB1F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1050</Words>
  <Characters>5985</Characters>
  <Application>Microsoft Office Word</Application>
  <DocSecurity>0</DocSecurity>
  <Lines>49</Lines>
  <Paragraphs>14</Paragraphs>
  <ScaleCrop>false</ScaleCrop>
  <Company>Hewlett-Packard</Company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Xu</dc:creator>
  <cp:keywords/>
  <dc:description/>
  <cp:lastModifiedBy>Henry Xu</cp:lastModifiedBy>
  <cp:revision>68</cp:revision>
  <dcterms:created xsi:type="dcterms:W3CDTF">2012-02-07T05:17:00Z</dcterms:created>
  <dcterms:modified xsi:type="dcterms:W3CDTF">2012-02-07T07:39:00Z</dcterms:modified>
</cp:coreProperties>
</file>